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66" w:rsidRDefault="00924C48">
      <w:pPr>
        <w:pStyle w:val="BodyText"/>
        <w:ind w:left="2785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>
            <wp:extent cx="4092955" cy="5406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955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E66" w:rsidRDefault="00924C48">
      <w:pPr>
        <w:pStyle w:val="Heading1"/>
        <w:spacing w:before="91"/>
        <w:ind w:left="2965"/>
      </w:pPr>
      <w:r>
        <w:t xml:space="preserve">STUDENT EMPLOYEE PERFORMANCE </w:t>
      </w:r>
      <w:r>
        <w:rPr>
          <w:spacing w:val="-2"/>
        </w:rPr>
        <w:t>EVALUATION</w:t>
      </w:r>
    </w:p>
    <w:p w:rsidR="00937E66" w:rsidRDefault="00937E66">
      <w:pPr>
        <w:pStyle w:val="BodyText"/>
        <w:rPr>
          <w:i w:val="0"/>
        </w:rPr>
      </w:pPr>
    </w:p>
    <w:p w:rsidR="00937E66" w:rsidRDefault="00937E66">
      <w:pPr>
        <w:pStyle w:val="BodyText"/>
        <w:rPr>
          <w:i w:val="0"/>
        </w:rPr>
      </w:pPr>
    </w:p>
    <w:p w:rsidR="00937E66" w:rsidRDefault="00924C48">
      <w:pPr>
        <w:pStyle w:val="BodyText"/>
        <w:spacing w:before="9"/>
        <w:rPr>
          <w:i w:val="0"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285750</wp:posOffset>
            </wp:positionH>
            <wp:positionV relativeFrom="paragraph">
              <wp:posOffset>107037</wp:posOffset>
            </wp:positionV>
            <wp:extent cx="6179156" cy="49206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156" cy="492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E66" w:rsidRDefault="00937E66">
      <w:pPr>
        <w:pStyle w:val="BodyText"/>
        <w:spacing w:before="9"/>
        <w:rPr>
          <w:i w:val="0"/>
          <w:sz w:val="17"/>
        </w:rPr>
      </w:pPr>
    </w:p>
    <w:p w:rsidR="00937E66" w:rsidRDefault="00924C48">
      <w:pPr>
        <w:pStyle w:val="BodyText"/>
        <w:spacing w:before="60" w:line="213" w:lineRule="auto"/>
        <w:ind w:left="295" w:right="1537" w:firstLine="15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t xml:space="preserve"> employee and their supervisor. It </w:t>
      </w:r>
      <w:proofErr w:type="gramStart"/>
      <w:r>
        <w:t>is designed</w:t>
      </w:r>
      <w:proofErr w:type="gramEnd"/>
      <w:r>
        <w:t xml:space="preserve"> to provide constructive feedback to the student employee on work performance and to assist with the development of learning goals and objectives. This form </w:t>
      </w:r>
      <w:proofErr w:type="gramStart"/>
      <w:r>
        <w:t>will be used</w:t>
      </w:r>
      <w:proofErr w:type="gramEnd"/>
      <w:r>
        <w:t xml:space="preserve"> at the midpoint of the student’s employm</w:t>
      </w:r>
      <w:r>
        <w:t xml:space="preserve">ent and at the end of a semester. It </w:t>
      </w:r>
      <w:proofErr w:type="gramStart"/>
      <w:r>
        <w:t>is recommended</w:t>
      </w:r>
      <w:proofErr w:type="gramEnd"/>
      <w:r>
        <w:t xml:space="preserve"> that both the student and the supervisor independently complete this evaluation and then discuss.</w:t>
      </w:r>
    </w:p>
    <w:p w:rsidR="00937E66" w:rsidRDefault="00924C48">
      <w:pPr>
        <w:pStyle w:val="Heading1"/>
        <w:spacing w:before="174" w:line="322" w:lineRule="exact"/>
      </w:pPr>
      <w:r>
        <w:t xml:space="preserve">Please use the following scale to evaluate this employee's level of </w:t>
      </w:r>
      <w:r>
        <w:rPr>
          <w:spacing w:val="-2"/>
        </w:rPr>
        <w:t>performance.</w:t>
      </w:r>
    </w:p>
    <w:p w:rsidR="00937E66" w:rsidRDefault="00924C48">
      <w:pPr>
        <w:tabs>
          <w:tab w:val="left" w:pos="5409"/>
        </w:tabs>
        <w:spacing w:line="295" w:lineRule="exact"/>
        <w:ind w:left="100"/>
        <w:rPr>
          <w:b/>
        </w:rPr>
      </w:pP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4"/>
          <w:sz w:val="20"/>
        </w:rPr>
        <w:t xml:space="preserve"> </w:t>
      </w:r>
      <w:r>
        <w:rPr>
          <w:b/>
        </w:rPr>
        <w:t>Always</w:t>
      </w:r>
      <w:r>
        <w:rPr>
          <w:b/>
          <w:spacing w:val="-4"/>
        </w:rPr>
        <w:t xml:space="preserve"> </w:t>
      </w:r>
      <w:r>
        <w:rPr>
          <w:b/>
        </w:rPr>
        <w:t>Exceeds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Standa</w:t>
      </w:r>
      <w:r>
        <w:rPr>
          <w:b/>
          <w:spacing w:val="-2"/>
        </w:rPr>
        <w:t>rds</w:t>
      </w:r>
      <w:r>
        <w:rPr>
          <w:b/>
        </w:rPr>
        <w:tab/>
        <w:t>3</w:t>
      </w:r>
      <w:r>
        <w:rPr>
          <w:b/>
          <w:spacing w:val="-6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4"/>
          <w:sz w:val="20"/>
        </w:rPr>
        <w:t xml:space="preserve"> </w:t>
      </w:r>
      <w:r>
        <w:rPr>
          <w:b/>
        </w:rPr>
        <w:t>Often</w:t>
      </w:r>
      <w:r>
        <w:rPr>
          <w:b/>
          <w:spacing w:val="-3"/>
        </w:rPr>
        <w:t xml:space="preserve"> </w:t>
      </w:r>
      <w:r>
        <w:rPr>
          <w:b/>
        </w:rPr>
        <w:t>Exceeds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Standards</w:t>
      </w:r>
    </w:p>
    <w:p w:rsidR="00937E66" w:rsidRDefault="00924C48">
      <w:pPr>
        <w:tabs>
          <w:tab w:val="left" w:pos="5409"/>
        </w:tabs>
        <w:spacing w:before="48"/>
        <w:ind w:left="100"/>
        <w:rPr>
          <w:b/>
        </w:rPr>
      </w:pP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2"/>
          <w:sz w:val="20"/>
        </w:rPr>
        <w:t xml:space="preserve"> </w:t>
      </w:r>
      <w:r>
        <w:rPr>
          <w:b/>
        </w:rPr>
        <w:t>Meets</w:t>
      </w:r>
      <w:r>
        <w:rPr>
          <w:b/>
          <w:spacing w:val="-2"/>
        </w:rPr>
        <w:t xml:space="preserve"> Standards</w:t>
      </w:r>
      <w:r>
        <w:rPr>
          <w:b/>
        </w:rPr>
        <w:tab/>
        <w:t>1</w:t>
      </w:r>
      <w:r>
        <w:rPr>
          <w:b/>
          <w:spacing w:val="-5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Needs</w:t>
      </w:r>
      <w:r>
        <w:rPr>
          <w:b/>
          <w:spacing w:val="-2"/>
        </w:rPr>
        <w:t xml:space="preserve"> Improvement</w:t>
      </w:r>
    </w:p>
    <w:p w:rsidR="00937E66" w:rsidRDefault="00937E66">
      <w:pPr>
        <w:pStyle w:val="BodyText"/>
        <w:spacing w:before="9"/>
        <w:rPr>
          <w:b/>
          <w:i w:val="0"/>
        </w:rPr>
      </w:pPr>
    </w:p>
    <w:tbl>
      <w:tblPr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50"/>
        <w:gridCol w:w="450"/>
        <w:gridCol w:w="5475"/>
      </w:tblGrid>
      <w:tr w:rsidR="00937E66">
        <w:trPr>
          <w:trHeight w:val="1020"/>
        </w:trPr>
        <w:tc>
          <w:tcPr>
            <w:tcW w:w="4320" w:type="dxa"/>
          </w:tcPr>
          <w:p w:rsidR="00937E66" w:rsidRDefault="00937E66">
            <w:pPr>
              <w:pStyle w:val="TableParagraph"/>
              <w:spacing w:before="4"/>
              <w:rPr>
                <w:rFonts w:ascii="Palatino Linotype"/>
                <w:b/>
                <w:sz w:val="18"/>
              </w:rPr>
            </w:pPr>
          </w:p>
          <w:p w:rsidR="00937E66" w:rsidRDefault="00924C48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Competency</w:t>
            </w:r>
          </w:p>
        </w:tc>
        <w:tc>
          <w:tcPr>
            <w:tcW w:w="900" w:type="dxa"/>
            <w:gridSpan w:val="2"/>
          </w:tcPr>
          <w:p w:rsidR="00937E66" w:rsidRDefault="00924C48">
            <w:pPr>
              <w:pStyle w:val="TableParagraph"/>
              <w:spacing w:before="12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Rating</w:t>
            </w:r>
          </w:p>
          <w:p w:rsidR="00937E66" w:rsidRDefault="00937E66">
            <w:pPr>
              <w:pStyle w:val="TableParagraph"/>
              <w:spacing w:before="6"/>
              <w:rPr>
                <w:rFonts w:ascii="Palatino Linotype"/>
                <w:b/>
                <w:sz w:val="17"/>
              </w:rPr>
            </w:pPr>
          </w:p>
          <w:p w:rsidR="00937E66" w:rsidRDefault="00924C4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Mid/Fin</w:t>
            </w: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spacing w:before="4"/>
              <w:rPr>
                <w:rFonts w:ascii="Palatino Linotype"/>
                <w:b/>
                <w:sz w:val="18"/>
              </w:rPr>
            </w:pPr>
          </w:p>
          <w:p w:rsidR="00937E66" w:rsidRDefault="00924C48">
            <w:pPr>
              <w:pStyle w:val="TableParagraph"/>
              <w:ind w:left="1582"/>
              <w:rPr>
                <w:b/>
                <w:sz w:val="20"/>
              </w:rPr>
            </w:pPr>
            <w:r>
              <w:rPr>
                <w:b/>
                <w:sz w:val="20"/>
              </w:rPr>
              <w:t>Supervisor’s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937E66">
        <w:trPr>
          <w:trHeight w:val="720"/>
        </w:trPr>
        <w:tc>
          <w:tcPr>
            <w:tcW w:w="4320" w:type="dxa"/>
          </w:tcPr>
          <w:p w:rsidR="00937E66" w:rsidRDefault="00924C48">
            <w:pPr>
              <w:pStyle w:val="TableParagraph"/>
              <w:spacing w:before="7" w:line="249" w:lineRule="auto"/>
              <w:ind w:left="112" w:right="244" w:hanging="15"/>
              <w:rPr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familiarity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job procedures and skills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6">
        <w:trPr>
          <w:trHeight w:val="720"/>
        </w:trPr>
        <w:tc>
          <w:tcPr>
            <w:tcW w:w="4320" w:type="dxa"/>
          </w:tcPr>
          <w:p w:rsidR="00937E66" w:rsidRDefault="00924C48">
            <w:pPr>
              <w:pStyle w:val="TableParagraph"/>
              <w:spacing w:line="240" w:lineRule="exact"/>
              <w:ind w:left="112" w:right="244"/>
              <w:rPr>
                <w:sz w:val="20"/>
              </w:rPr>
            </w:pPr>
            <w:r>
              <w:rPr>
                <w:b/>
                <w:sz w:val="20"/>
              </w:rPr>
              <w:t>Communication Skills</w:t>
            </w:r>
            <w:r>
              <w:rPr>
                <w:sz w:val="20"/>
              </w:rPr>
              <w:t>: phone and in person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co-workers,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supervisors,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clients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6">
        <w:trPr>
          <w:trHeight w:val="750"/>
        </w:trPr>
        <w:tc>
          <w:tcPr>
            <w:tcW w:w="4320" w:type="dxa"/>
          </w:tcPr>
          <w:p w:rsidR="00937E66" w:rsidRDefault="00924C48">
            <w:pPr>
              <w:pStyle w:val="TableParagraph"/>
              <w:spacing w:before="7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Quality/Quantity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937E66" w:rsidRDefault="00924C48">
            <w:pPr>
              <w:pStyle w:val="TableParagraph"/>
              <w:spacing w:before="41" w:line="226" w:lineRule="exact"/>
              <w:ind w:left="97" w:right="244"/>
              <w:rPr>
                <w:sz w:val="20"/>
              </w:rPr>
            </w:pPr>
            <w:r>
              <w:rPr>
                <w:sz w:val="20"/>
              </w:rPr>
              <w:t>satisfactory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specific procedures in the time allowed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6">
        <w:trPr>
          <w:trHeight w:val="720"/>
        </w:trPr>
        <w:tc>
          <w:tcPr>
            <w:tcW w:w="4320" w:type="dxa"/>
          </w:tcPr>
          <w:p w:rsidR="00937E66" w:rsidRDefault="00924C48">
            <w:pPr>
              <w:pStyle w:val="TableParagraph"/>
              <w:spacing w:before="7" w:line="249" w:lineRule="auto"/>
              <w:ind w:left="97" w:right="709"/>
              <w:rPr>
                <w:sz w:val="20"/>
              </w:rPr>
            </w:pPr>
            <w:r>
              <w:rPr>
                <w:b/>
                <w:sz w:val="20"/>
              </w:rPr>
              <w:t>Initiative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assuming additional responsibility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6">
        <w:trPr>
          <w:trHeight w:val="720"/>
        </w:trPr>
        <w:tc>
          <w:tcPr>
            <w:tcW w:w="4320" w:type="dxa"/>
          </w:tcPr>
          <w:p w:rsidR="00937E66" w:rsidRDefault="00924C48">
            <w:pPr>
              <w:pStyle w:val="TableParagraph"/>
              <w:spacing w:before="7" w:line="249" w:lineRule="auto"/>
              <w:ind w:left="112" w:hanging="15"/>
              <w:rPr>
                <w:sz w:val="20"/>
              </w:rPr>
            </w:pPr>
            <w:r>
              <w:rPr>
                <w:b/>
                <w:sz w:val="20"/>
              </w:rPr>
              <w:t>Judgment/Independence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make sound decisions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:rsidR="00937E66" w:rsidRDefault="00937E66">
            <w:pPr>
              <w:pStyle w:val="TableParagraph"/>
              <w:rPr>
                <w:rFonts w:ascii="Palatino Linotype"/>
                <w:b/>
                <w:sz w:val="10"/>
              </w:rPr>
            </w:pPr>
          </w:p>
          <w:p w:rsidR="00937E66" w:rsidRDefault="00924C48">
            <w:pPr>
              <w:pStyle w:val="TableParagraph"/>
              <w:spacing w:line="29" w:lineRule="exact"/>
              <w:ind w:left="2212"/>
              <w:rPr>
                <w:rFonts w:ascii="Palatino Linotype"/>
                <w:sz w:val="2"/>
              </w:rPr>
            </w:pPr>
            <w:r>
              <w:rPr>
                <w:rFonts w:ascii="Palatino Linotype"/>
                <w:noProof/>
                <w:sz w:val="2"/>
              </w:rPr>
              <w:drawing>
                <wp:inline distT="0" distB="0" distL="0" distR="0">
                  <wp:extent cx="9429" cy="1885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" cy="1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E66">
        <w:trPr>
          <w:trHeight w:val="720"/>
        </w:trPr>
        <w:tc>
          <w:tcPr>
            <w:tcW w:w="4320" w:type="dxa"/>
          </w:tcPr>
          <w:p w:rsidR="00937E66" w:rsidRDefault="00924C48">
            <w:pPr>
              <w:pStyle w:val="TableParagraph"/>
              <w:spacing w:before="7" w:line="249" w:lineRule="auto"/>
              <w:ind w:left="112" w:hanging="15"/>
              <w:rPr>
                <w:sz w:val="20"/>
              </w:rPr>
            </w:pPr>
            <w:r>
              <w:rPr>
                <w:b/>
                <w:sz w:val="20"/>
              </w:rPr>
              <w:t>Dependability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punctuality,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notification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absences, flexibility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6">
        <w:trPr>
          <w:trHeight w:val="720"/>
        </w:trPr>
        <w:tc>
          <w:tcPr>
            <w:tcW w:w="4320" w:type="dxa"/>
          </w:tcPr>
          <w:p w:rsidR="00937E66" w:rsidRDefault="00924C48">
            <w:pPr>
              <w:pStyle w:val="TableParagraph"/>
              <w:spacing w:before="7" w:line="249" w:lineRule="auto"/>
              <w:ind w:left="112" w:hanging="15"/>
              <w:rPr>
                <w:sz w:val="20"/>
              </w:rPr>
            </w:pPr>
            <w:r>
              <w:rPr>
                <w:b/>
                <w:sz w:val="20"/>
              </w:rPr>
              <w:t>Attitude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enthusiasm,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energy,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willingness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work, relationship with others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6">
        <w:trPr>
          <w:trHeight w:val="720"/>
        </w:trPr>
        <w:tc>
          <w:tcPr>
            <w:tcW w:w="4320" w:type="dxa"/>
          </w:tcPr>
          <w:p w:rsidR="00937E66" w:rsidRDefault="00924C48">
            <w:pPr>
              <w:pStyle w:val="TableParagraph"/>
              <w:spacing w:before="7" w:line="249" w:lineRule="auto"/>
              <w:ind w:left="112" w:right="244" w:hanging="15"/>
              <w:rPr>
                <w:sz w:val="20"/>
              </w:rPr>
            </w:pPr>
            <w:r>
              <w:rPr>
                <w:b/>
                <w:sz w:val="20"/>
              </w:rPr>
              <w:t>Teamwork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supervisors and co-workers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6">
        <w:trPr>
          <w:trHeight w:val="720"/>
        </w:trPr>
        <w:tc>
          <w:tcPr>
            <w:tcW w:w="4320" w:type="dxa"/>
          </w:tcPr>
          <w:p w:rsidR="00937E66" w:rsidRDefault="00924C48">
            <w:pPr>
              <w:pStyle w:val="TableParagraph"/>
              <w:spacing w:before="7" w:line="249" w:lineRule="auto"/>
              <w:ind w:left="112" w:hanging="15"/>
              <w:rPr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direct others in a respectful manner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6">
        <w:trPr>
          <w:trHeight w:val="720"/>
        </w:trPr>
        <w:tc>
          <w:tcPr>
            <w:tcW w:w="4320" w:type="dxa"/>
          </w:tcPr>
          <w:p w:rsidR="00937E66" w:rsidRDefault="00924C48">
            <w:pPr>
              <w:pStyle w:val="TableParagraph"/>
              <w:spacing w:before="7" w:line="249" w:lineRule="auto"/>
              <w:ind w:left="112" w:right="40"/>
              <w:rPr>
                <w:sz w:val="20"/>
              </w:rPr>
            </w:pPr>
            <w:r>
              <w:rPr>
                <w:b/>
                <w:sz w:val="20"/>
              </w:rPr>
              <w:t>Continuous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respond to feedback and make improvements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6">
        <w:trPr>
          <w:trHeight w:val="825"/>
        </w:trPr>
        <w:tc>
          <w:tcPr>
            <w:tcW w:w="4320" w:type="dxa"/>
          </w:tcPr>
          <w:p w:rsidR="00937E66" w:rsidRDefault="00924C48">
            <w:pPr>
              <w:pStyle w:val="TableParagraph"/>
              <w:ind w:left="112"/>
              <w:rPr>
                <w:rFonts w:ascii="Calibri"/>
              </w:rPr>
            </w:pPr>
            <w:r>
              <w:rPr>
                <w:b/>
                <w:sz w:val="20"/>
              </w:rPr>
              <w:t>Customer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rFonts w:ascii="Calibri"/>
              </w:rPr>
              <w:t>egree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politeness</w:t>
            </w:r>
            <w:r>
              <w:rPr>
                <w:rFonts w:ascii="Calibri"/>
                <w:spacing w:val="-5"/>
              </w:rPr>
              <w:t xml:space="preserve"> and</w:t>
            </w:r>
          </w:p>
          <w:p w:rsidR="00937E66" w:rsidRDefault="00924C48">
            <w:pPr>
              <w:pStyle w:val="TableParagraph"/>
              <w:spacing w:line="270" w:lineRule="atLeast"/>
              <w:ind w:left="112"/>
              <w:rPr>
                <w:rFonts w:ascii="Calibri"/>
              </w:rPr>
            </w:pPr>
            <w:proofErr w:type="gramStart"/>
            <w:r>
              <w:rPr>
                <w:sz w:val="20"/>
              </w:rPr>
              <w:t>friendliness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Calibri"/>
              </w:rPr>
              <w:t>shown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customers,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co-workers and Career Center Staff.</w:t>
            </w: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5" w:type="dxa"/>
          </w:tcPr>
          <w:p w:rsidR="00937E66" w:rsidRDefault="00937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37E66" w:rsidRDefault="00937E66">
      <w:pPr>
        <w:rPr>
          <w:rFonts w:ascii="Times New Roman"/>
          <w:sz w:val="20"/>
        </w:rPr>
        <w:sectPr w:rsidR="00937E66">
          <w:type w:val="continuous"/>
          <w:pgSz w:w="12240" w:h="15840"/>
          <w:pgMar w:top="680" w:right="900" w:bottom="0" w:left="320" w:header="720" w:footer="720" w:gutter="0"/>
          <w:cols w:space="720"/>
        </w:sectPr>
      </w:pPr>
    </w:p>
    <w:p w:rsidR="00937E66" w:rsidRDefault="00924C48">
      <w:pPr>
        <w:spacing w:before="13"/>
        <w:ind w:right="858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Page </w:t>
      </w:r>
      <w:r>
        <w:rPr>
          <w:b/>
          <w:spacing w:val="-10"/>
          <w:sz w:val="24"/>
        </w:rPr>
        <w:t>2</w:t>
      </w:r>
    </w:p>
    <w:p w:rsidR="00937E66" w:rsidRDefault="00937E66">
      <w:pPr>
        <w:pStyle w:val="BodyText"/>
        <w:rPr>
          <w:b/>
          <w:i w:val="0"/>
        </w:rPr>
      </w:pPr>
    </w:p>
    <w:p w:rsidR="00937E66" w:rsidRDefault="00937E66">
      <w:pPr>
        <w:pStyle w:val="BodyText"/>
        <w:rPr>
          <w:b/>
          <w:i w:val="0"/>
        </w:rPr>
      </w:pPr>
    </w:p>
    <w:p w:rsidR="00937E66" w:rsidRDefault="00924C48">
      <w:pPr>
        <w:pStyle w:val="BodyText"/>
        <w:spacing w:before="3"/>
        <w:rPr>
          <w:b/>
          <w:i w:val="0"/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1971675</wp:posOffset>
            </wp:positionH>
            <wp:positionV relativeFrom="paragraph">
              <wp:posOffset>240387</wp:posOffset>
            </wp:positionV>
            <wp:extent cx="4069019" cy="540639"/>
            <wp:effectExtent l="0" t="0" r="0" b="0"/>
            <wp:wrapTopAndBottom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19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E66" w:rsidRDefault="00937E66">
      <w:pPr>
        <w:pStyle w:val="BodyText"/>
        <w:spacing w:before="6"/>
        <w:rPr>
          <w:b/>
          <w:i w:val="0"/>
          <w:sz w:val="6"/>
        </w:rPr>
      </w:pPr>
    </w:p>
    <w:p w:rsidR="00937E66" w:rsidRDefault="00924C48">
      <w:pPr>
        <w:spacing w:before="24"/>
        <w:ind w:left="1750"/>
        <w:rPr>
          <w:sz w:val="24"/>
        </w:rPr>
      </w:pPr>
      <w:r>
        <w:rPr>
          <w:sz w:val="24"/>
        </w:rPr>
        <w:t xml:space="preserve">STUDENT EMPLOYEE PERFORMANCE </w:t>
      </w:r>
      <w:r>
        <w:rPr>
          <w:spacing w:val="-2"/>
          <w:sz w:val="24"/>
        </w:rPr>
        <w:t>EVALUATION</w:t>
      </w:r>
    </w:p>
    <w:p w:rsidR="00937E66" w:rsidRDefault="00937E66">
      <w:pPr>
        <w:pStyle w:val="BodyText"/>
        <w:rPr>
          <w:i w:val="0"/>
          <w:sz w:val="24"/>
        </w:rPr>
      </w:pPr>
    </w:p>
    <w:p w:rsidR="00937E66" w:rsidRDefault="00937E66">
      <w:pPr>
        <w:pStyle w:val="BodyText"/>
        <w:rPr>
          <w:i w:val="0"/>
          <w:sz w:val="24"/>
        </w:rPr>
      </w:pPr>
    </w:p>
    <w:p w:rsidR="00937E66" w:rsidRDefault="00937E66">
      <w:pPr>
        <w:pStyle w:val="BodyText"/>
        <w:spacing w:before="12"/>
        <w:rPr>
          <w:i w:val="0"/>
          <w:sz w:val="35"/>
        </w:rPr>
      </w:pPr>
    </w:p>
    <w:p w:rsidR="00937E66" w:rsidRDefault="00924C48">
      <w:pPr>
        <w:ind w:left="310"/>
        <w:rPr>
          <w:b/>
          <w:sz w:val="24"/>
        </w:rPr>
      </w:pPr>
      <w:r>
        <w:rPr>
          <w:b/>
          <w:sz w:val="24"/>
        </w:rPr>
        <w:t xml:space="preserve">Goals &amp; </w:t>
      </w:r>
      <w:r>
        <w:rPr>
          <w:b/>
          <w:spacing w:val="-2"/>
          <w:sz w:val="24"/>
        </w:rPr>
        <w:t>Objectives:</w:t>
      </w: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spacing w:before="10"/>
        <w:rPr>
          <w:b/>
          <w:i w:val="0"/>
          <w:sz w:val="30"/>
        </w:rPr>
      </w:pPr>
    </w:p>
    <w:p w:rsidR="00937E66" w:rsidRDefault="00924C48">
      <w:pPr>
        <w:ind w:left="100"/>
        <w:rPr>
          <w:b/>
          <w:sz w:val="24"/>
        </w:rPr>
      </w:pPr>
      <w:r>
        <w:rPr>
          <w:b/>
          <w:sz w:val="24"/>
        </w:rPr>
        <w:t xml:space="preserve">Supervisor </w:t>
      </w:r>
      <w:r>
        <w:rPr>
          <w:b/>
          <w:spacing w:val="-2"/>
          <w:sz w:val="24"/>
        </w:rPr>
        <w:t>Comments:</w:t>
      </w: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spacing w:before="12"/>
        <w:rPr>
          <w:b/>
          <w:i w:val="0"/>
          <w:sz w:val="27"/>
        </w:rPr>
      </w:pPr>
    </w:p>
    <w:p w:rsidR="00937E66" w:rsidRDefault="00924C48">
      <w:pPr>
        <w:ind w:left="100"/>
        <w:rPr>
          <w:b/>
          <w:sz w:val="24"/>
        </w:rPr>
      </w:pPr>
      <w:r>
        <w:rPr>
          <w:b/>
          <w:sz w:val="24"/>
        </w:rPr>
        <w:t xml:space="preserve">Student </w:t>
      </w:r>
      <w:r>
        <w:rPr>
          <w:b/>
          <w:spacing w:val="-2"/>
          <w:sz w:val="24"/>
        </w:rPr>
        <w:t>Comments:</w:t>
      </w: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rPr>
          <w:b/>
          <w:i w:val="0"/>
          <w:sz w:val="24"/>
        </w:rPr>
      </w:pPr>
    </w:p>
    <w:p w:rsidR="00937E66" w:rsidRDefault="00937E66">
      <w:pPr>
        <w:pStyle w:val="BodyText"/>
        <w:spacing w:before="7"/>
        <w:rPr>
          <w:b/>
          <w:i w:val="0"/>
          <w:sz w:val="34"/>
        </w:rPr>
      </w:pPr>
      <w:bookmarkStart w:id="0" w:name="_GoBack"/>
      <w:bookmarkEnd w:id="0"/>
    </w:p>
    <w:p w:rsidR="00937E66" w:rsidRDefault="00924C48">
      <w:pPr>
        <w:tabs>
          <w:tab w:val="left" w:pos="6639"/>
        </w:tabs>
        <w:ind w:left="100"/>
        <w:rPr>
          <w:b/>
          <w:sz w:val="24"/>
        </w:rPr>
      </w:pPr>
      <w:r>
        <w:rPr>
          <w:b/>
          <w:sz w:val="24"/>
        </w:rPr>
        <w:t xml:space="preserve">Student </w:t>
      </w:r>
      <w:r>
        <w:rPr>
          <w:b/>
          <w:spacing w:val="-2"/>
          <w:sz w:val="24"/>
        </w:rPr>
        <w:t>Signature: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Date:</w:t>
      </w:r>
    </w:p>
    <w:p w:rsidR="00937E66" w:rsidRDefault="00937E66">
      <w:pPr>
        <w:pStyle w:val="BodyText"/>
        <w:spacing w:before="11"/>
        <w:rPr>
          <w:b/>
          <w:i w:val="0"/>
          <w:sz w:val="23"/>
        </w:rPr>
      </w:pPr>
    </w:p>
    <w:p w:rsidR="00937E66" w:rsidRDefault="00924C48">
      <w:pPr>
        <w:tabs>
          <w:tab w:val="left" w:pos="7359"/>
        </w:tabs>
        <w:ind w:left="340"/>
        <w:rPr>
          <w:b/>
          <w:sz w:val="24"/>
        </w:rPr>
      </w:pPr>
      <w:r>
        <w:rPr>
          <w:b/>
          <w:sz w:val="24"/>
        </w:rPr>
        <w:t xml:space="preserve">Supervisor </w:t>
      </w:r>
      <w:r>
        <w:rPr>
          <w:b/>
          <w:spacing w:val="-2"/>
          <w:sz w:val="24"/>
        </w:rPr>
        <w:t>Signature: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Date:</w:t>
      </w:r>
    </w:p>
    <w:p w:rsidR="00937E66" w:rsidRDefault="00937E66">
      <w:pPr>
        <w:pStyle w:val="BodyText"/>
        <w:spacing w:before="9"/>
        <w:rPr>
          <w:b/>
          <w:i w:val="0"/>
          <w:sz w:val="22"/>
        </w:rPr>
      </w:pPr>
    </w:p>
    <w:p w:rsidR="00937E66" w:rsidRDefault="00924C48">
      <w:pPr>
        <w:tabs>
          <w:tab w:val="left" w:pos="3579"/>
        </w:tabs>
        <w:spacing w:line="244" w:lineRule="auto"/>
        <w:ind w:left="355" w:right="1272" w:hanging="255"/>
        <w:rPr>
          <w:i/>
          <w:sz w:val="24"/>
        </w:rPr>
      </w:pPr>
      <w:r>
        <w:rPr>
          <w:i/>
          <w:sz w:val="24"/>
        </w:rPr>
        <w:t>The student's signature confirms</w:t>
      </w:r>
      <w:r>
        <w:rPr>
          <w:i/>
          <w:sz w:val="24"/>
        </w:rPr>
        <w:tab/>
        <w:t>that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opportunity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evaluation. It does not necessarily reflect agreement. A copy of this evaluation </w:t>
      </w:r>
      <w:proofErr w:type="gramStart"/>
      <w:r>
        <w:rPr>
          <w:i/>
          <w:sz w:val="24"/>
        </w:rPr>
        <w:t>should be given</w:t>
      </w:r>
      <w:proofErr w:type="gramEnd"/>
      <w:r>
        <w:rPr>
          <w:i/>
          <w:sz w:val="24"/>
        </w:rPr>
        <w:t xml:space="preserve"> to the </w:t>
      </w:r>
      <w:r>
        <w:rPr>
          <w:i/>
          <w:spacing w:val="-2"/>
          <w:sz w:val="24"/>
        </w:rPr>
        <w:t>student.</w:t>
      </w:r>
    </w:p>
    <w:sectPr w:rsidR="00937E66">
      <w:pgSz w:w="12240" w:h="15840"/>
      <w:pgMar w:top="1460" w:right="9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66"/>
    <w:rsid w:val="00924C48"/>
    <w:rsid w:val="009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7FAD"/>
  <w15:docId w15:val="{4B512ECB-45A3-4D7B-A778-3F12BBD3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spacing w:before="24"/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Essence</dc:creator>
  <cp:lastModifiedBy>Williams, Essence</cp:lastModifiedBy>
  <cp:revision>2</cp:revision>
  <dcterms:created xsi:type="dcterms:W3CDTF">2022-10-31T21:09:00Z</dcterms:created>
  <dcterms:modified xsi:type="dcterms:W3CDTF">2022-10-31T21:09:00Z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m78</vt:lpwstr>
  </property>
</Properties>
</file>